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38F" w:rsidRDefault="0059638F" w:rsidP="0059638F">
      <w:pPr>
        <w:tabs>
          <w:tab w:val="left" w:pos="-2970"/>
          <w:tab w:val="left" w:pos="-2880"/>
        </w:tabs>
        <w:spacing w:after="0" w:line="240" w:lineRule="auto"/>
        <w:ind w:left="720"/>
        <w:jc w:val="center"/>
        <w:rPr>
          <w:b/>
          <w:sz w:val="96"/>
          <w:szCs w:val="72"/>
        </w:rPr>
      </w:pPr>
      <w:r>
        <w:rPr>
          <w:b/>
          <w:sz w:val="96"/>
          <w:szCs w:val="72"/>
        </w:rPr>
        <w:t>Math 6</w:t>
      </w:r>
    </w:p>
    <w:p w:rsidR="0059638F" w:rsidRDefault="0059638F" w:rsidP="0059638F">
      <w:pPr>
        <w:tabs>
          <w:tab w:val="left" w:pos="-2970"/>
          <w:tab w:val="left" w:pos="-2880"/>
        </w:tabs>
        <w:spacing w:after="0" w:line="240" w:lineRule="auto"/>
        <w:ind w:left="720"/>
        <w:jc w:val="center"/>
        <w:rPr>
          <w:b/>
          <w:sz w:val="96"/>
          <w:szCs w:val="72"/>
        </w:rPr>
      </w:pPr>
      <w:r>
        <w:rPr>
          <w:b/>
          <w:sz w:val="96"/>
          <w:szCs w:val="72"/>
        </w:rPr>
        <w:t xml:space="preserve">Spring </w:t>
      </w:r>
      <w:r w:rsidR="00EA6B55">
        <w:rPr>
          <w:b/>
          <w:sz w:val="96"/>
          <w:szCs w:val="72"/>
        </w:rPr>
        <w:t>Student Enrichment</w:t>
      </w:r>
      <w:r>
        <w:rPr>
          <w:b/>
          <w:sz w:val="96"/>
          <w:szCs w:val="72"/>
        </w:rPr>
        <w:t xml:space="preserve"> Packet</w:t>
      </w:r>
    </w:p>
    <w:p w:rsidR="0059638F" w:rsidRDefault="0059638F" w:rsidP="0059638F">
      <w:pPr>
        <w:tabs>
          <w:tab w:val="left" w:pos="-2970"/>
          <w:tab w:val="left" w:pos="-2880"/>
        </w:tabs>
        <w:ind w:left="720"/>
        <w:jc w:val="center"/>
      </w:pPr>
      <w:r>
        <w:rPr>
          <w:noProof/>
        </w:rPr>
        <w:drawing>
          <wp:inline distT="0" distB="0" distL="0" distR="0">
            <wp:extent cx="2152650" cy="222540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6686" cy="2250250"/>
                    </a:xfrm>
                    <a:prstGeom prst="rect">
                      <a:avLst/>
                    </a:prstGeom>
                    <a:noFill/>
                    <a:ln>
                      <a:noFill/>
                    </a:ln>
                  </pic:spPr>
                </pic:pic>
              </a:graphicData>
            </a:graphic>
          </wp:inline>
        </w:drawing>
      </w:r>
    </w:p>
    <w:p w:rsidR="0059638F" w:rsidRDefault="0059638F" w:rsidP="0059638F">
      <w:pPr>
        <w:tabs>
          <w:tab w:val="left" w:pos="-2970"/>
          <w:tab w:val="left" w:pos="-2880"/>
        </w:tabs>
        <w:ind w:left="720"/>
        <w:jc w:val="center"/>
      </w:pPr>
    </w:p>
    <w:p w:rsidR="0059638F" w:rsidRPr="0059638F" w:rsidRDefault="0059638F" w:rsidP="0059638F">
      <w:pPr>
        <w:tabs>
          <w:tab w:val="left" w:pos="-2970"/>
          <w:tab w:val="left" w:pos="-2880"/>
        </w:tabs>
        <w:ind w:left="720"/>
        <w:jc w:val="center"/>
        <w:rPr>
          <w:b/>
          <w:i/>
          <w:color w:val="FF0000"/>
          <w:sz w:val="96"/>
        </w:rPr>
      </w:pPr>
      <w:r>
        <w:rPr>
          <w:b/>
          <w:i/>
          <w:color w:val="FF0000"/>
          <w:sz w:val="96"/>
        </w:rPr>
        <w:t>ANSWER KEY</w:t>
      </w:r>
    </w:p>
    <w:p w:rsidR="00131341" w:rsidRDefault="00131341" w:rsidP="0059638F">
      <w:pPr>
        <w:tabs>
          <w:tab w:val="left" w:pos="-2970"/>
          <w:tab w:val="left" w:pos="-2880"/>
        </w:tabs>
        <w:ind w:left="720"/>
        <w:jc w:val="center"/>
        <w:rPr>
          <w:b/>
          <w:sz w:val="44"/>
        </w:rPr>
      </w:pPr>
    </w:p>
    <w:p w:rsidR="0059638F" w:rsidRDefault="0059638F" w:rsidP="00131341">
      <w:pPr>
        <w:tabs>
          <w:tab w:val="left" w:pos="-2970"/>
          <w:tab w:val="left" w:pos="-2880"/>
        </w:tabs>
        <w:spacing w:after="0" w:line="240" w:lineRule="auto"/>
        <w:ind w:left="720"/>
        <w:jc w:val="center"/>
        <w:rPr>
          <w:rFonts w:asciiTheme="majorHAnsi" w:hAnsiTheme="majorHAnsi"/>
          <w:sz w:val="28"/>
          <w:szCs w:val="28"/>
        </w:rPr>
      </w:pPr>
      <w:r>
        <w:rPr>
          <w:rFonts w:asciiTheme="majorHAnsi" w:hAnsiTheme="majorHAnsi"/>
          <w:sz w:val="28"/>
          <w:szCs w:val="28"/>
        </w:rPr>
        <w:t>PRINCE GEORGE’S COUNTY PUBLIC SCHOOLS</w:t>
      </w:r>
    </w:p>
    <w:p w:rsidR="0059638F" w:rsidRDefault="0059638F" w:rsidP="00131341">
      <w:pPr>
        <w:tabs>
          <w:tab w:val="left" w:pos="-2970"/>
          <w:tab w:val="left" w:pos="-2880"/>
        </w:tabs>
        <w:spacing w:after="0" w:line="240" w:lineRule="auto"/>
        <w:ind w:left="720"/>
        <w:jc w:val="center"/>
        <w:rPr>
          <w:rFonts w:asciiTheme="majorHAnsi" w:hAnsiTheme="majorHAnsi"/>
          <w:sz w:val="28"/>
          <w:szCs w:val="28"/>
        </w:rPr>
      </w:pPr>
      <w:r>
        <w:rPr>
          <w:rFonts w:asciiTheme="majorHAnsi" w:hAnsiTheme="majorHAnsi"/>
          <w:sz w:val="28"/>
          <w:szCs w:val="28"/>
        </w:rPr>
        <w:t>Office of Academic Programs</w:t>
      </w:r>
    </w:p>
    <w:p w:rsidR="0059638F" w:rsidRDefault="0059638F" w:rsidP="00131341">
      <w:pPr>
        <w:tabs>
          <w:tab w:val="left" w:pos="-2970"/>
          <w:tab w:val="left" w:pos="-2880"/>
        </w:tabs>
        <w:spacing w:after="0" w:line="240" w:lineRule="auto"/>
        <w:ind w:left="720"/>
        <w:jc w:val="center"/>
        <w:rPr>
          <w:rFonts w:asciiTheme="majorHAnsi" w:hAnsiTheme="majorHAnsi"/>
          <w:sz w:val="28"/>
          <w:szCs w:val="28"/>
        </w:rPr>
      </w:pPr>
      <w:r>
        <w:rPr>
          <w:rFonts w:asciiTheme="majorHAnsi" w:hAnsiTheme="majorHAnsi"/>
          <w:sz w:val="28"/>
          <w:szCs w:val="28"/>
        </w:rPr>
        <w:t xml:space="preserve">Department of Curriculum and Instruction </w:t>
      </w:r>
    </w:p>
    <w:p w:rsidR="0059638F" w:rsidRDefault="0059638F" w:rsidP="0059638F">
      <w:pPr>
        <w:tabs>
          <w:tab w:val="left" w:pos="-2970"/>
          <w:tab w:val="left" w:pos="-2880"/>
        </w:tabs>
        <w:ind w:left="720"/>
        <w:jc w:val="center"/>
        <w:rPr>
          <w:rFonts w:ascii="Arial" w:hAnsi="Arial"/>
        </w:rPr>
      </w:pPr>
    </w:p>
    <w:p w:rsidR="0059638F" w:rsidRDefault="006B51F0" w:rsidP="0059638F">
      <w:pPr>
        <w:tabs>
          <w:tab w:val="left" w:pos="-2970"/>
          <w:tab w:val="left" w:pos="-2880"/>
        </w:tabs>
        <w:ind w:left="720"/>
        <w:jc w:val="center"/>
        <w:rPr>
          <w:b/>
          <w:sz w:val="18"/>
          <w:szCs w:val="32"/>
        </w:rPr>
      </w:pPr>
      <w:r>
        <w:rPr>
          <w:rFonts w:ascii="Times New Roman" w:eastAsia="Times New Roman" w:hAnsi="Times New Roman" w:cs="Times New Roman"/>
          <w:b/>
          <w:noProof/>
          <w:sz w:val="24"/>
          <w:szCs w:val="24"/>
        </w:rPr>
        <w:drawing>
          <wp:inline distT="114300" distB="114300" distL="114300" distR="114300" wp14:anchorId="5221D2E6" wp14:editId="76A4B325">
            <wp:extent cx="1200150" cy="923925"/>
            <wp:effectExtent l="0" t="0" r="0" b="9525"/>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00150" cy="923925"/>
                    </a:xfrm>
                    <a:prstGeom prst="rect">
                      <a:avLst/>
                    </a:prstGeom>
                    <a:ln/>
                  </pic:spPr>
                </pic:pic>
              </a:graphicData>
            </a:graphic>
          </wp:inline>
        </w:drawing>
      </w:r>
      <w:bookmarkStart w:id="0" w:name="_GoBack"/>
      <w:bookmarkEnd w:id="0"/>
      <w:r w:rsidR="0059638F">
        <w:rPr>
          <w:b/>
          <w:sz w:val="18"/>
          <w:szCs w:val="32"/>
        </w:rPr>
        <w:t>™</w:t>
      </w:r>
    </w:p>
    <w:p w:rsidR="00C138BF" w:rsidRDefault="006B51F0">
      <w:pPr>
        <w:rPr>
          <w:b/>
          <w:sz w:val="28"/>
        </w:rPr>
      </w:pPr>
    </w:p>
    <w:p w:rsidR="00114802" w:rsidRDefault="00114802">
      <w:pPr>
        <w:rPr>
          <w:b/>
          <w:sz w:val="28"/>
        </w:rPr>
      </w:pPr>
    </w:p>
    <w:p w:rsidR="00114802" w:rsidRDefault="00114802">
      <w:pPr>
        <w:rPr>
          <w:b/>
          <w:sz w:val="28"/>
        </w:rPr>
      </w:pPr>
    </w:p>
    <w:p w:rsidR="00FF61F7" w:rsidRPr="006357E3" w:rsidRDefault="00FF61F7" w:rsidP="00432D6D">
      <w:pPr>
        <w:spacing w:after="0"/>
        <w:rPr>
          <w:b/>
          <w:sz w:val="28"/>
        </w:rPr>
      </w:pPr>
      <w:r w:rsidRPr="006357E3">
        <w:rPr>
          <w:b/>
          <w:sz w:val="28"/>
        </w:rPr>
        <w:t xml:space="preserve">Math </w:t>
      </w:r>
      <w:r w:rsidR="001F7284">
        <w:rPr>
          <w:b/>
          <w:sz w:val="28"/>
        </w:rPr>
        <w:t>6</w:t>
      </w:r>
      <w:r w:rsidRPr="006357E3">
        <w:rPr>
          <w:b/>
          <w:sz w:val="28"/>
        </w:rPr>
        <w:t xml:space="preserve"> Spring </w:t>
      </w:r>
      <w:r w:rsidR="00EA6B55">
        <w:rPr>
          <w:b/>
          <w:sz w:val="28"/>
        </w:rPr>
        <w:t>Enrichment</w:t>
      </w:r>
      <w:r w:rsidRPr="006357E3">
        <w:rPr>
          <w:b/>
          <w:sz w:val="28"/>
        </w:rPr>
        <w:t xml:space="preserve"> Packet</w:t>
      </w:r>
    </w:p>
    <w:p w:rsidR="00FF61F7" w:rsidRPr="006357E3" w:rsidRDefault="00FF61F7" w:rsidP="00432D6D">
      <w:pPr>
        <w:spacing w:after="0"/>
        <w:rPr>
          <w:b/>
          <w:sz w:val="28"/>
        </w:rPr>
      </w:pPr>
      <w:r w:rsidRPr="006357E3">
        <w:rPr>
          <w:b/>
          <w:sz w:val="28"/>
        </w:rPr>
        <w:t>Answer Key</w:t>
      </w:r>
    </w:p>
    <w:p w:rsidR="00FF61F7" w:rsidRDefault="00FF61F7"/>
    <w:tbl>
      <w:tblPr>
        <w:tblStyle w:val="TableGrid"/>
        <w:tblW w:w="0" w:type="auto"/>
        <w:tblCellMar>
          <w:top w:w="86" w:type="dxa"/>
          <w:left w:w="115" w:type="dxa"/>
          <w:bottom w:w="86" w:type="dxa"/>
          <w:right w:w="115" w:type="dxa"/>
        </w:tblCellMar>
        <w:tblLook w:val="04A0" w:firstRow="1" w:lastRow="0" w:firstColumn="1" w:lastColumn="0" w:noHBand="0" w:noVBand="1"/>
      </w:tblPr>
      <w:tblGrid>
        <w:gridCol w:w="1278"/>
        <w:gridCol w:w="9738"/>
      </w:tblGrid>
      <w:tr w:rsidR="00FF61F7" w:rsidTr="006357E3">
        <w:tc>
          <w:tcPr>
            <w:tcW w:w="1278" w:type="dxa"/>
          </w:tcPr>
          <w:p w:rsidR="00FF61F7" w:rsidRPr="006357E3" w:rsidRDefault="00FF61F7">
            <w:pPr>
              <w:rPr>
                <w:b/>
                <w:sz w:val="28"/>
              </w:rPr>
            </w:pPr>
            <w:r w:rsidRPr="006357E3">
              <w:rPr>
                <w:b/>
                <w:sz w:val="28"/>
              </w:rPr>
              <w:t>Problem</w:t>
            </w:r>
          </w:p>
        </w:tc>
        <w:tc>
          <w:tcPr>
            <w:tcW w:w="9738" w:type="dxa"/>
          </w:tcPr>
          <w:p w:rsidR="00FF61F7" w:rsidRPr="006357E3" w:rsidRDefault="00FF61F7">
            <w:pPr>
              <w:rPr>
                <w:b/>
                <w:sz w:val="28"/>
              </w:rPr>
            </w:pPr>
            <w:r w:rsidRPr="006357E3">
              <w:rPr>
                <w:b/>
                <w:sz w:val="28"/>
              </w:rPr>
              <w:t>Answer</w:t>
            </w:r>
          </w:p>
        </w:tc>
      </w:tr>
      <w:tr w:rsidR="00FF61F7" w:rsidTr="006357E3">
        <w:tc>
          <w:tcPr>
            <w:tcW w:w="1278" w:type="dxa"/>
          </w:tcPr>
          <w:p w:rsidR="00FF61F7" w:rsidRPr="006357E3" w:rsidRDefault="00FF61F7">
            <w:pPr>
              <w:rPr>
                <w:sz w:val="24"/>
                <w:szCs w:val="24"/>
              </w:rPr>
            </w:pPr>
            <w:r w:rsidRPr="006357E3">
              <w:rPr>
                <w:sz w:val="24"/>
                <w:szCs w:val="24"/>
              </w:rPr>
              <w:t>1</w:t>
            </w:r>
          </w:p>
        </w:tc>
        <w:tc>
          <w:tcPr>
            <w:tcW w:w="9738" w:type="dxa"/>
          </w:tcPr>
          <w:p w:rsidR="00FF61F7" w:rsidRPr="00432D6D" w:rsidRDefault="006022FB" w:rsidP="006022FB">
            <w:pPr>
              <w:rPr>
                <w:sz w:val="24"/>
                <w:szCs w:val="24"/>
              </w:rPr>
            </w:pPr>
            <w:r>
              <w:rPr>
                <w:sz w:val="24"/>
                <w:szCs w:val="24"/>
              </w:rPr>
              <w:t>If their car can go 26 miles per gallon, then if it is 515 miles to the park, then 515/26 = 19.8</w:t>
            </w:r>
            <w:r w:rsidR="00131341">
              <w:rPr>
                <w:sz w:val="24"/>
                <w:szCs w:val="24"/>
              </w:rPr>
              <w:t>.</w:t>
            </w:r>
            <w:r>
              <w:rPr>
                <w:sz w:val="24"/>
                <w:szCs w:val="24"/>
              </w:rPr>
              <w:t xml:space="preserve"> </w:t>
            </w:r>
            <w:r w:rsidR="00131341">
              <w:rPr>
                <w:sz w:val="24"/>
                <w:szCs w:val="24"/>
              </w:rPr>
              <w:t xml:space="preserve">19.8 </w:t>
            </w:r>
            <w:r>
              <w:rPr>
                <w:sz w:val="24"/>
                <w:szCs w:val="24"/>
              </w:rPr>
              <w:t>gallons of gas are needed to get the car to the park. If their car holds 20 gallons, then they will have just enough gas to get there but they had better fill up soon!</w:t>
            </w:r>
          </w:p>
        </w:tc>
      </w:tr>
      <w:tr w:rsidR="00FF61F7" w:rsidTr="006357E3">
        <w:tc>
          <w:tcPr>
            <w:tcW w:w="1278" w:type="dxa"/>
          </w:tcPr>
          <w:p w:rsidR="00FF61F7" w:rsidRPr="006357E3" w:rsidRDefault="00FF61F7">
            <w:pPr>
              <w:rPr>
                <w:sz w:val="24"/>
                <w:szCs w:val="24"/>
              </w:rPr>
            </w:pPr>
            <w:r w:rsidRPr="006357E3">
              <w:rPr>
                <w:sz w:val="24"/>
                <w:szCs w:val="24"/>
              </w:rPr>
              <w:t>2</w:t>
            </w:r>
          </w:p>
        </w:tc>
        <w:tc>
          <w:tcPr>
            <w:tcW w:w="9738" w:type="dxa"/>
          </w:tcPr>
          <w:p w:rsidR="00FF61F7" w:rsidRPr="006357E3" w:rsidRDefault="006022FB">
            <w:pPr>
              <w:rPr>
                <w:sz w:val="24"/>
                <w:szCs w:val="24"/>
              </w:rPr>
            </w:pPr>
            <w:r>
              <w:rPr>
                <w:noProof/>
                <w:sz w:val="24"/>
                <w:szCs w:val="24"/>
              </w:rPr>
              <w:t>D</w:t>
            </w:r>
          </w:p>
        </w:tc>
      </w:tr>
      <w:tr w:rsidR="00FF61F7" w:rsidTr="006357E3">
        <w:tc>
          <w:tcPr>
            <w:tcW w:w="1278" w:type="dxa"/>
          </w:tcPr>
          <w:p w:rsidR="00FF61F7" w:rsidRPr="006357E3" w:rsidRDefault="00FF61F7" w:rsidP="006357E3">
            <w:pPr>
              <w:rPr>
                <w:sz w:val="24"/>
                <w:szCs w:val="24"/>
              </w:rPr>
            </w:pPr>
            <w:r w:rsidRPr="006357E3">
              <w:rPr>
                <w:sz w:val="24"/>
                <w:szCs w:val="24"/>
              </w:rPr>
              <w:t>3</w:t>
            </w:r>
          </w:p>
        </w:tc>
        <w:tc>
          <w:tcPr>
            <w:tcW w:w="9738" w:type="dxa"/>
          </w:tcPr>
          <w:p w:rsidR="00FF61F7" w:rsidRPr="006357E3" w:rsidRDefault="006C077B" w:rsidP="006C077B">
            <w:pPr>
              <w:rPr>
                <w:sz w:val="24"/>
                <w:szCs w:val="24"/>
              </w:rPr>
            </w:pPr>
            <w:r>
              <w:rPr>
                <w:sz w:val="24"/>
                <w:szCs w:val="24"/>
              </w:rPr>
              <w:t>D</w:t>
            </w:r>
          </w:p>
        </w:tc>
      </w:tr>
      <w:tr w:rsidR="00FF61F7" w:rsidTr="006357E3">
        <w:tc>
          <w:tcPr>
            <w:tcW w:w="1278" w:type="dxa"/>
          </w:tcPr>
          <w:p w:rsidR="00FF61F7" w:rsidRPr="006357E3" w:rsidRDefault="00FF61F7">
            <w:pPr>
              <w:rPr>
                <w:sz w:val="24"/>
                <w:szCs w:val="24"/>
              </w:rPr>
            </w:pPr>
            <w:r w:rsidRPr="006357E3">
              <w:rPr>
                <w:sz w:val="24"/>
                <w:szCs w:val="24"/>
              </w:rPr>
              <w:t>4</w:t>
            </w:r>
          </w:p>
        </w:tc>
        <w:tc>
          <w:tcPr>
            <w:tcW w:w="9738" w:type="dxa"/>
          </w:tcPr>
          <w:p w:rsidR="00FF61F7" w:rsidRPr="006357E3" w:rsidRDefault="006C077B">
            <w:pPr>
              <w:rPr>
                <w:sz w:val="24"/>
                <w:szCs w:val="24"/>
              </w:rPr>
            </w:pPr>
            <w:r>
              <w:rPr>
                <w:position w:val="-24"/>
                <w:sz w:val="24"/>
                <w:szCs w:val="24"/>
              </w:rPr>
              <w:t>1</w:t>
            </w:r>
            <w:r w:rsidR="00432D6D">
              <w:rPr>
                <w:position w:val="-24"/>
                <w:sz w:val="24"/>
                <w:szCs w:val="24"/>
              </w:rPr>
              <w:t>2</w:t>
            </w:r>
            <w:r>
              <w:rPr>
                <w:position w:val="-24"/>
                <w:sz w:val="24"/>
                <w:szCs w:val="24"/>
              </w:rPr>
              <w:t>0</w:t>
            </w:r>
            <w:r w:rsidR="00432D6D">
              <w:rPr>
                <w:position w:val="-24"/>
                <w:sz w:val="24"/>
                <w:szCs w:val="24"/>
              </w:rPr>
              <w:t>0</w:t>
            </w:r>
          </w:p>
        </w:tc>
      </w:tr>
      <w:tr w:rsidR="00FF61F7" w:rsidTr="006357E3">
        <w:tc>
          <w:tcPr>
            <w:tcW w:w="1278" w:type="dxa"/>
          </w:tcPr>
          <w:p w:rsidR="00FF61F7" w:rsidRPr="006357E3" w:rsidRDefault="00FF61F7">
            <w:pPr>
              <w:rPr>
                <w:sz w:val="24"/>
                <w:szCs w:val="24"/>
              </w:rPr>
            </w:pPr>
            <w:r w:rsidRPr="006357E3">
              <w:rPr>
                <w:sz w:val="24"/>
                <w:szCs w:val="24"/>
              </w:rPr>
              <w:t>5</w:t>
            </w:r>
          </w:p>
        </w:tc>
        <w:tc>
          <w:tcPr>
            <w:tcW w:w="9738" w:type="dxa"/>
          </w:tcPr>
          <w:p w:rsidR="00FF61F7" w:rsidRPr="006357E3" w:rsidRDefault="006C077B">
            <w:pPr>
              <w:rPr>
                <w:sz w:val="24"/>
                <w:szCs w:val="24"/>
              </w:rPr>
            </w:pPr>
            <w:r>
              <w:rPr>
                <w:sz w:val="24"/>
                <w:szCs w:val="24"/>
              </w:rPr>
              <w:t xml:space="preserve">n ÷ 4 – 1 </w:t>
            </w:r>
          </w:p>
        </w:tc>
      </w:tr>
      <w:tr w:rsidR="00FF61F7" w:rsidTr="006357E3">
        <w:tc>
          <w:tcPr>
            <w:tcW w:w="1278" w:type="dxa"/>
          </w:tcPr>
          <w:p w:rsidR="00FF61F7" w:rsidRPr="006357E3" w:rsidRDefault="00FF61F7">
            <w:pPr>
              <w:rPr>
                <w:sz w:val="24"/>
                <w:szCs w:val="24"/>
              </w:rPr>
            </w:pPr>
            <w:r w:rsidRPr="006357E3">
              <w:rPr>
                <w:sz w:val="24"/>
                <w:szCs w:val="24"/>
              </w:rPr>
              <w:t>6</w:t>
            </w:r>
          </w:p>
        </w:tc>
        <w:tc>
          <w:tcPr>
            <w:tcW w:w="9738" w:type="dxa"/>
          </w:tcPr>
          <w:p w:rsidR="00432D6D" w:rsidRPr="006357E3" w:rsidRDefault="00432D6D" w:rsidP="006C077B">
            <w:pPr>
              <w:rPr>
                <w:sz w:val="24"/>
                <w:szCs w:val="24"/>
              </w:rPr>
            </w:pPr>
            <w:r>
              <w:rPr>
                <w:sz w:val="24"/>
                <w:szCs w:val="24"/>
              </w:rPr>
              <w:t>$</w:t>
            </w:r>
            <w:r w:rsidR="006C077B">
              <w:rPr>
                <w:sz w:val="24"/>
                <w:szCs w:val="24"/>
              </w:rPr>
              <w:t>23</w:t>
            </w:r>
            <w:r>
              <w:rPr>
                <w:sz w:val="24"/>
                <w:szCs w:val="24"/>
              </w:rPr>
              <w:t xml:space="preserve">5 </w:t>
            </w:r>
          </w:p>
        </w:tc>
      </w:tr>
      <w:tr w:rsidR="00FF61F7" w:rsidTr="006357E3">
        <w:tc>
          <w:tcPr>
            <w:tcW w:w="1278" w:type="dxa"/>
          </w:tcPr>
          <w:p w:rsidR="00FF61F7" w:rsidRPr="006357E3" w:rsidRDefault="000E5967">
            <w:pPr>
              <w:rPr>
                <w:sz w:val="24"/>
                <w:szCs w:val="24"/>
              </w:rPr>
            </w:pPr>
            <w:r w:rsidRPr="006357E3">
              <w:rPr>
                <w:sz w:val="24"/>
                <w:szCs w:val="24"/>
              </w:rPr>
              <w:t>7</w:t>
            </w:r>
          </w:p>
        </w:tc>
        <w:tc>
          <w:tcPr>
            <w:tcW w:w="9738" w:type="dxa"/>
          </w:tcPr>
          <w:p w:rsidR="00FF61F7" w:rsidRPr="006357E3" w:rsidRDefault="006C077B">
            <w:pPr>
              <w:rPr>
                <w:sz w:val="24"/>
                <w:szCs w:val="24"/>
              </w:rPr>
            </w:pPr>
            <w:r>
              <w:rPr>
                <w:sz w:val="24"/>
                <w:szCs w:val="24"/>
              </w:rPr>
              <w:t>15</w:t>
            </w:r>
          </w:p>
        </w:tc>
      </w:tr>
      <w:tr w:rsidR="00FF61F7" w:rsidTr="006357E3">
        <w:tc>
          <w:tcPr>
            <w:tcW w:w="1278" w:type="dxa"/>
          </w:tcPr>
          <w:p w:rsidR="00FF61F7" w:rsidRPr="006357E3" w:rsidRDefault="000E5967">
            <w:pPr>
              <w:rPr>
                <w:sz w:val="24"/>
                <w:szCs w:val="24"/>
              </w:rPr>
            </w:pPr>
            <w:r w:rsidRPr="006357E3">
              <w:rPr>
                <w:sz w:val="24"/>
                <w:szCs w:val="24"/>
              </w:rPr>
              <w:t>8</w:t>
            </w:r>
          </w:p>
        </w:tc>
        <w:tc>
          <w:tcPr>
            <w:tcW w:w="9738" w:type="dxa"/>
          </w:tcPr>
          <w:p w:rsidR="00FF61F7" w:rsidRPr="006C077B" w:rsidRDefault="006C077B" w:rsidP="006C077B">
            <w:pPr>
              <w:rPr>
                <w:sz w:val="24"/>
                <w:szCs w:val="24"/>
              </w:rPr>
            </w:pPr>
            <m:oMathPara>
              <m:oMathParaPr>
                <m:jc m:val="left"/>
              </m:oMathParaP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14</m:t>
                    </m:r>
                  </m:den>
                </m:f>
              </m:oMath>
            </m:oMathPara>
          </w:p>
        </w:tc>
      </w:tr>
      <w:tr w:rsidR="00FF61F7" w:rsidTr="006357E3">
        <w:tc>
          <w:tcPr>
            <w:tcW w:w="1278" w:type="dxa"/>
          </w:tcPr>
          <w:p w:rsidR="00FF61F7" w:rsidRPr="006357E3" w:rsidRDefault="000E5967">
            <w:pPr>
              <w:rPr>
                <w:sz w:val="24"/>
                <w:szCs w:val="24"/>
              </w:rPr>
            </w:pPr>
            <w:r w:rsidRPr="006357E3">
              <w:rPr>
                <w:sz w:val="24"/>
                <w:szCs w:val="24"/>
              </w:rPr>
              <w:t>9</w:t>
            </w:r>
          </w:p>
        </w:tc>
        <w:tc>
          <w:tcPr>
            <w:tcW w:w="9738" w:type="dxa"/>
          </w:tcPr>
          <w:p w:rsidR="00FF61F7" w:rsidRPr="006357E3" w:rsidRDefault="006C077B">
            <w:pPr>
              <w:rPr>
                <w:sz w:val="24"/>
                <w:szCs w:val="24"/>
              </w:rPr>
            </w:pPr>
            <w:r>
              <w:rPr>
                <w:sz w:val="24"/>
                <w:szCs w:val="24"/>
              </w:rPr>
              <w:t>B</w:t>
            </w:r>
          </w:p>
        </w:tc>
      </w:tr>
      <w:tr w:rsidR="00FF61F7" w:rsidTr="006357E3">
        <w:tc>
          <w:tcPr>
            <w:tcW w:w="1278" w:type="dxa"/>
          </w:tcPr>
          <w:p w:rsidR="00FF61F7" w:rsidRPr="006357E3" w:rsidRDefault="000E5967" w:rsidP="00432D6D">
            <w:pPr>
              <w:rPr>
                <w:sz w:val="24"/>
                <w:szCs w:val="24"/>
              </w:rPr>
            </w:pPr>
            <w:r w:rsidRPr="006357E3">
              <w:rPr>
                <w:sz w:val="24"/>
                <w:szCs w:val="24"/>
              </w:rPr>
              <w:t xml:space="preserve">10  </w:t>
            </w:r>
            <w:r w:rsidR="006C077B">
              <w:rPr>
                <w:sz w:val="24"/>
                <w:szCs w:val="24"/>
              </w:rPr>
              <w:t>Part A</w:t>
            </w:r>
          </w:p>
        </w:tc>
        <w:tc>
          <w:tcPr>
            <w:tcW w:w="9738" w:type="dxa"/>
          </w:tcPr>
          <w:p w:rsidR="00FF61F7" w:rsidRPr="006357E3" w:rsidRDefault="006B51F0" w:rsidP="006C077B">
            <w:pPr>
              <w:rPr>
                <w:sz w:val="24"/>
                <w:szCs w:val="24"/>
              </w:rPr>
            </w:p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12</m:t>
                  </m:r>
                </m:num>
                <m:den>
                  <m:r>
                    <w:rPr>
                      <w:rFonts w:ascii="Cambria Math" w:hAnsi="Cambria Math"/>
                      <w:sz w:val="24"/>
                      <w:szCs w:val="24"/>
                    </w:rPr>
                    <m:t>1</m:t>
                  </m:r>
                </m:den>
              </m:f>
              <m:r>
                <w:rPr>
                  <w:rFonts w:ascii="Cambria Math" w:hAnsi="Cambria Math"/>
                  <w:sz w:val="24"/>
                  <w:szCs w:val="24"/>
                </w:rPr>
                <m:t>=3.6</m:t>
              </m:r>
            </m:oMath>
            <w:r w:rsidR="006C077B">
              <w:rPr>
                <w:rFonts w:eastAsiaTheme="minorEastAsia"/>
                <w:sz w:val="24"/>
                <w:szCs w:val="24"/>
              </w:rPr>
              <w:t xml:space="preserve">  The fraction of time spent waiting in lines for tickets is 3.6 times more than the time spent playing basketball</w:t>
            </w:r>
            <w:r w:rsidR="00131341">
              <w:rPr>
                <w:rFonts w:eastAsiaTheme="minorEastAsia"/>
                <w:sz w:val="24"/>
                <w:szCs w:val="24"/>
              </w:rPr>
              <w:t>.</w:t>
            </w:r>
          </w:p>
        </w:tc>
      </w:tr>
      <w:tr w:rsidR="006C077B" w:rsidTr="006357E3">
        <w:tc>
          <w:tcPr>
            <w:tcW w:w="1278" w:type="dxa"/>
          </w:tcPr>
          <w:p w:rsidR="006C077B" w:rsidRPr="006357E3" w:rsidRDefault="006C077B" w:rsidP="00432D6D">
            <w:pPr>
              <w:rPr>
                <w:sz w:val="24"/>
                <w:szCs w:val="24"/>
              </w:rPr>
            </w:pPr>
            <w:r>
              <w:rPr>
                <w:sz w:val="24"/>
                <w:szCs w:val="24"/>
              </w:rPr>
              <w:t xml:space="preserve">      Part B</w:t>
            </w:r>
          </w:p>
        </w:tc>
        <w:tc>
          <w:tcPr>
            <w:tcW w:w="9738" w:type="dxa"/>
          </w:tcPr>
          <w:p w:rsidR="006C077B" w:rsidRDefault="006B51F0" w:rsidP="006C077B">
            <w:pPr>
              <w:rPr>
                <w:rFonts w:ascii="Calibri" w:eastAsia="Calibri" w:hAnsi="Calibri" w:cs="Times New Roman"/>
                <w:sz w:val="24"/>
                <w:szCs w:val="24"/>
              </w:rPr>
            </w:pP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85</m:t>
                  </m:r>
                </m:num>
                <m:den>
                  <m:r>
                    <w:rPr>
                      <w:rFonts w:ascii="Cambria Math" w:hAnsi="Cambria Math"/>
                      <w:sz w:val="24"/>
                      <w:szCs w:val="24"/>
                    </w:rPr>
                    <m:t>100</m:t>
                  </m:r>
                </m:den>
              </m:f>
            </m:oMath>
            <w:r w:rsidR="006C077B">
              <w:rPr>
                <w:rFonts w:ascii="Calibri" w:eastAsia="Calibri" w:hAnsi="Calibri" w:cs="Times New Roman"/>
                <w:sz w:val="24"/>
                <w:szCs w:val="24"/>
              </w:rPr>
              <w:t xml:space="preserve">, so there is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15</m:t>
                  </m:r>
                </m:num>
                <m:den>
                  <m:r>
                    <w:rPr>
                      <w:rFonts w:ascii="Cambria Math" w:eastAsia="Calibri" w:hAnsi="Cambria Math" w:cs="Times New Roman"/>
                      <w:sz w:val="24"/>
                      <w:szCs w:val="24"/>
                    </w:rPr>
                    <m:t>100</m:t>
                  </m:r>
                </m:den>
              </m:f>
            </m:oMath>
            <w:r w:rsidR="006C077B">
              <w:rPr>
                <w:rFonts w:ascii="Calibri" w:eastAsia="Calibri" w:hAnsi="Calibri" w:cs="Times New Roman"/>
                <w:sz w:val="24"/>
                <w:szCs w:val="24"/>
              </w:rPr>
              <w:t xml:space="preserve"> of the time remaining. If the time riding water rides is two times more than the fraction of time spent having lunch, then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15</m:t>
                  </m:r>
                </m:num>
                <m:den>
                  <m:r>
                    <w:rPr>
                      <w:rFonts w:ascii="Cambria Math" w:eastAsia="Calibri" w:hAnsi="Cambria Math" w:cs="Times New Roman"/>
                      <w:sz w:val="24"/>
                      <w:szCs w:val="24"/>
                    </w:rPr>
                    <m:t>100</m:t>
                  </m:r>
                </m:den>
              </m:f>
              <m:r>
                <w:rPr>
                  <w:rFonts w:ascii="Cambria Math" w:eastAsia="Calibri" w:hAnsi="Cambria Math" w:cs="Times New Roman"/>
                  <w:sz w:val="24"/>
                  <w:szCs w:val="24"/>
                </w:rPr>
                <m:t>÷3=</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5</m:t>
                  </m:r>
                </m:num>
                <m:den>
                  <m:r>
                    <w:rPr>
                      <w:rFonts w:ascii="Cambria Math" w:eastAsia="Calibri" w:hAnsi="Cambria Math" w:cs="Times New Roman"/>
                      <w:sz w:val="24"/>
                      <w:szCs w:val="24"/>
                    </w:rPr>
                    <m:t>100</m:t>
                  </m:r>
                </m:den>
              </m:f>
            </m:oMath>
            <w:r w:rsidR="006C077B">
              <w:rPr>
                <w:rFonts w:ascii="Calibri" w:eastAsia="Calibri" w:hAnsi="Calibri" w:cs="Times New Roman"/>
                <w:sz w:val="24"/>
                <w:szCs w:val="24"/>
              </w:rPr>
              <w:t xml:space="preserve">, and the fraction of time spent having lunch is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5</m:t>
                  </m:r>
                </m:num>
                <m:den>
                  <m:r>
                    <w:rPr>
                      <w:rFonts w:ascii="Cambria Math" w:eastAsia="Calibri" w:hAnsi="Cambria Math" w:cs="Times New Roman"/>
                      <w:sz w:val="24"/>
                      <w:szCs w:val="24"/>
                    </w:rPr>
                    <m:t>100</m:t>
                  </m:r>
                </m:den>
              </m:f>
            </m:oMath>
            <w:r w:rsidR="006C077B">
              <w:rPr>
                <w:rFonts w:ascii="Calibri" w:eastAsia="Calibri" w:hAnsi="Calibri" w:cs="Times New Roman"/>
                <w:sz w:val="24"/>
                <w:szCs w:val="24"/>
              </w:rPr>
              <w:t xml:space="preserve"> and the fraction of time spent on the water rides is </w:t>
            </w:r>
            <m:oMath>
              <m:f>
                <m:fPr>
                  <m:ctrlPr>
                    <w:rPr>
                      <w:rFonts w:ascii="Cambria Math" w:eastAsia="Calibri" w:hAnsi="Cambria Math" w:cs="Times New Roman"/>
                      <w:i/>
                      <w:sz w:val="24"/>
                      <w:szCs w:val="24"/>
                    </w:rPr>
                  </m:ctrlPr>
                </m:fPr>
                <m:num>
                  <m:r>
                    <w:rPr>
                      <w:rFonts w:ascii="Cambria Math" w:eastAsia="Calibri" w:hAnsi="Cambria Math" w:cs="Times New Roman"/>
                      <w:sz w:val="24"/>
                      <w:szCs w:val="24"/>
                    </w:rPr>
                    <m:t>10</m:t>
                  </m:r>
                </m:num>
                <m:den>
                  <m:r>
                    <w:rPr>
                      <w:rFonts w:ascii="Cambria Math" w:eastAsia="Calibri" w:hAnsi="Cambria Math" w:cs="Times New Roman"/>
                      <w:sz w:val="24"/>
                      <w:szCs w:val="24"/>
                    </w:rPr>
                    <m:t>100</m:t>
                  </m:r>
                </m:den>
              </m:f>
            </m:oMath>
          </w:p>
        </w:tc>
      </w:tr>
      <w:tr w:rsidR="00FF61F7" w:rsidTr="006357E3">
        <w:tc>
          <w:tcPr>
            <w:tcW w:w="1278" w:type="dxa"/>
          </w:tcPr>
          <w:p w:rsidR="00FF61F7" w:rsidRPr="006357E3" w:rsidRDefault="000E5967">
            <w:pPr>
              <w:rPr>
                <w:sz w:val="24"/>
                <w:szCs w:val="24"/>
              </w:rPr>
            </w:pPr>
            <w:r w:rsidRPr="006357E3">
              <w:rPr>
                <w:sz w:val="24"/>
                <w:szCs w:val="24"/>
              </w:rPr>
              <w:t>11</w:t>
            </w:r>
          </w:p>
        </w:tc>
        <w:tc>
          <w:tcPr>
            <w:tcW w:w="9738" w:type="dxa"/>
          </w:tcPr>
          <w:p w:rsidR="00432D6D" w:rsidRPr="006357E3" w:rsidRDefault="006C077B" w:rsidP="006C077B">
            <w:pPr>
              <w:ind w:left="54"/>
              <w:rPr>
                <w:sz w:val="24"/>
                <w:szCs w:val="24"/>
              </w:rPr>
            </w:pPr>
            <w:r>
              <w:rPr>
                <w:sz w:val="24"/>
                <w:szCs w:val="24"/>
              </w:rPr>
              <w:t xml:space="preserve">7 is considered a </w:t>
            </w:r>
            <w:r w:rsidRPr="006C077B">
              <w:rPr>
                <w:b/>
                <w:sz w:val="24"/>
                <w:szCs w:val="24"/>
              </w:rPr>
              <w:t>constant</w:t>
            </w:r>
            <w:r>
              <w:rPr>
                <w:sz w:val="24"/>
                <w:szCs w:val="24"/>
              </w:rPr>
              <w:t xml:space="preserve"> and 4 is considered a </w:t>
            </w:r>
            <w:r w:rsidRPr="006C077B">
              <w:rPr>
                <w:b/>
                <w:sz w:val="24"/>
                <w:szCs w:val="24"/>
              </w:rPr>
              <w:t>coefficient</w:t>
            </w:r>
            <w:r>
              <w:rPr>
                <w:sz w:val="24"/>
                <w:szCs w:val="24"/>
              </w:rPr>
              <w:t xml:space="preserve">. Altogether, this expression has </w:t>
            </w:r>
            <w:r w:rsidRPr="006C077B">
              <w:rPr>
                <w:b/>
                <w:sz w:val="24"/>
                <w:szCs w:val="24"/>
              </w:rPr>
              <w:t>three</w:t>
            </w:r>
            <w:r>
              <w:rPr>
                <w:sz w:val="24"/>
                <w:szCs w:val="24"/>
              </w:rPr>
              <w:t xml:space="preserve"> terms.</w:t>
            </w:r>
          </w:p>
        </w:tc>
      </w:tr>
      <w:tr w:rsidR="00FF61F7" w:rsidTr="006357E3">
        <w:tc>
          <w:tcPr>
            <w:tcW w:w="1278" w:type="dxa"/>
          </w:tcPr>
          <w:p w:rsidR="00FF61F7" w:rsidRPr="006357E3" w:rsidRDefault="00CC03C3" w:rsidP="00536A39">
            <w:pPr>
              <w:rPr>
                <w:sz w:val="24"/>
                <w:szCs w:val="24"/>
              </w:rPr>
            </w:pPr>
            <w:r w:rsidRPr="006357E3">
              <w:rPr>
                <w:sz w:val="24"/>
                <w:szCs w:val="24"/>
              </w:rPr>
              <w:t>12.</w:t>
            </w:r>
            <w:r w:rsidR="00180FB9">
              <w:rPr>
                <w:sz w:val="24"/>
                <w:szCs w:val="24"/>
              </w:rPr>
              <w:t xml:space="preserve">  </w:t>
            </w:r>
          </w:p>
        </w:tc>
        <w:tc>
          <w:tcPr>
            <w:tcW w:w="9738" w:type="dxa"/>
          </w:tcPr>
          <w:p w:rsidR="00FF61F7" w:rsidRPr="006357E3" w:rsidRDefault="00536A39">
            <w:pPr>
              <w:rPr>
                <w:sz w:val="24"/>
                <w:szCs w:val="24"/>
              </w:rPr>
            </w:pPr>
            <w:r>
              <w:rPr>
                <w:sz w:val="24"/>
                <w:szCs w:val="24"/>
              </w:rPr>
              <w:t>A</w:t>
            </w:r>
          </w:p>
        </w:tc>
      </w:tr>
      <w:tr w:rsidR="00FF61F7" w:rsidTr="006357E3">
        <w:tc>
          <w:tcPr>
            <w:tcW w:w="1278" w:type="dxa"/>
          </w:tcPr>
          <w:p w:rsidR="00FF61F7" w:rsidRPr="006357E3" w:rsidRDefault="00CC03C3">
            <w:pPr>
              <w:rPr>
                <w:sz w:val="24"/>
                <w:szCs w:val="24"/>
              </w:rPr>
            </w:pPr>
            <w:r w:rsidRPr="006357E3">
              <w:rPr>
                <w:sz w:val="24"/>
                <w:szCs w:val="24"/>
              </w:rPr>
              <w:t xml:space="preserve">13. </w:t>
            </w:r>
          </w:p>
        </w:tc>
        <w:tc>
          <w:tcPr>
            <w:tcW w:w="9738" w:type="dxa"/>
          </w:tcPr>
          <w:p w:rsidR="00FF61F7" w:rsidRPr="006357E3" w:rsidRDefault="00536A39" w:rsidP="00536A39">
            <w:pPr>
              <w:rPr>
                <w:sz w:val="24"/>
                <w:szCs w:val="24"/>
              </w:rPr>
            </w:pPr>
            <w:r>
              <w:rPr>
                <w:sz w:val="24"/>
                <w:szCs w:val="24"/>
              </w:rPr>
              <w:t>B, D, E</w:t>
            </w:r>
          </w:p>
        </w:tc>
      </w:tr>
      <w:tr w:rsidR="00FF61F7" w:rsidTr="006357E3">
        <w:tc>
          <w:tcPr>
            <w:tcW w:w="1278" w:type="dxa"/>
          </w:tcPr>
          <w:p w:rsidR="00FF61F7" w:rsidRPr="006357E3" w:rsidRDefault="00CC03C3">
            <w:pPr>
              <w:rPr>
                <w:sz w:val="24"/>
                <w:szCs w:val="24"/>
              </w:rPr>
            </w:pPr>
            <w:r w:rsidRPr="006357E3">
              <w:rPr>
                <w:sz w:val="24"/>
                <w:szCs w:val="24"/>
              </w:rPr>
              <w:t xml:space="preserve">14. </w:t>
            </w:r>
          </w:p>
        </w:tc>
        <w:tc>
          <w:tcPr>
            <w:tcW w:w="9738" w:type="dxa"/>
          </w:tcPr>
          <w:p w:rsidR="00FF61F7" w:rsidRPr="006357E3" w:rsidRDefault="00536A39">
            <w:pPr>
              <w:rPr>
                <w:sz w:val="24"/>
                <w:szCs w:val="24"/>
              </w:rPr>
            </w:pPr>
            <w:r>
              <w:rPr>
                <w:sz w:val="24"/>
                <w:szCs w:val="24"/>
              </w:rPr>
              <w:t>2.828 total liters</w:t>
            </w:r>
          </w:p>
        </w:tc>
      </w:tr>
      <w:tr w:rsidR="00FF61F7" w:rsidTr="006357E3">
        <w:tc>
          <w:tcPr>
            <w:tcW w:w="1278" w:type="dxa"/>
          </w:tcPr>
          <w:p w:rsidR="00FF61F7" w:rsidRPr="006357E3" w:rsidRDefault="00CC03C3">
            <w:pPr>
              <w:rPr>
                <w:sz w:val="24"/>
                <w:szCs w:val="24"/>
              </w:rPr>
            </w:pPr>
            <w:r w:rsidRPr="006357E3">
              <w:rPr>
                <w:sz w:val="24"/>
                <w:szCs w:val="24"/>
              </w:rPr>
              <w:t>15.</w:t>
            </w:r>
            <w:r w:rsidR="00536A39">
              <w:rPr>
                <w:sz w:val="24"/>
                <w:szCs w:val="24"/>
              </w:rPr>
              <w:t xml:space="preserve">  </w:t>
            </w:r>
          </w:p>
        </w:tc>
        <w:tc>
          <w:tcPr>
            <w:tcW w:w="9738" w:type="dxa"/>
          </w:tcPr>
          <w:p w:rsidR="00FF61F7" w:rsidRPr="006357E3" w:rsidRDefault="00536A39">
            <w:pPr>
              <w:rPr>
                <w:sz w:val="24"/>
                <w:szCs w:val="24"/>
              </w:rPr>
            </w:pPr>
            <w:r>
              <w:rPr>
                <w:sz w:val="24"/>
                <w:szCs w:val="24"/>
              </w:rPr>
              <w:t>Student plots points (-1, -3) and (9, -3)</w:t>
            </w:r>
          </w:p>
        </w:tc>
      </w:tr>
    </w:tbl>
    <w:p w:rsidR="00FF61F7" w:rsidRDefault="007939DD">
      <w:r>
        <w:t xml:space="preserve"> </w:t>
      </w:r>
    </w:p>
    <w:sectPr w:rsidR="00FF61F7" w:rsidSect="00FF61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85C91"/>
    <w:multiLevelType w:val="hybridMultilevel"/>
    <w:tmpl w:val="D5ACE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F7"/>
    <w:rsid w:val="000E5967"/>
    <w:rsid w:val="00114802"/>
    <w:rsid w:val="00131341"/>
    <w:rsid w:val="00180FB9"/>
    <w:rsid w:val="001F7284"/>
    <w:rsid w:val="002835A9"/>
    <w:rsid w:val="00403629"/>
    <w:rsid w:val="00432D6D"/>
    <w:rsid w:val="00536A39"/>
    <w:rsid w:val="0059638F"/>
    <w:rsid w:val="006022FB"/>
    <w:rsid w:val="006357E3"/>
    <w:rsid w:val="006B51F0"/>
    <w:rsid w:val="006C077B"/>
    <w:rsid w:val="007939DD"/>
    <w:rsid w:val="00815C33"/>
    <w:rsid w:val="00A20D4A"/>
    <w:rsid w:val="00CC03C3"/>
    <w:rsid w:val="00D574F2"/>
    <w:rsid w:val="00EA6B55"/>
    <w:rsid w:val="00FF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F7"/>
    <w:rPr>
      <w:rFonts w:ascii="Tahoma" w:hAnsi="Tahoma" w:cs="Tahoma"/>
      <w:sz w:val="16"/>
      <w:szCs w:val="16"/>
    </w:rPr>
  </w:style>
  <w:style w:type="character" w:styleId="PlaceholderText">
    <w:name w:val="Placeholder Text"/>
    <w:basedOn w:val="DefaultParagraphFont"/>
    <w:uiPriority w:val="99"/>
    <w:semiHidden/>
    <w:rsid w:val="000E5967"/>
    <w:rPr>
      <w:color w:val="808080"/>
    </w:rPr>
  </w:style>
  <w:style w:type="paragraph" w:styleId="ListParagraph">
    <w:name w:val="List Paragraph"/>
    <w:basedOn w:val="Normal"/>
    <w:uiPriority w:val="34"/>
    <w:qFormat/>
    <w:rsid w:val="00180F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6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6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1F7"/>
    <w:rPr>
      <w:rFonts w:ascii="Tahoma" w:hAnsi="Tahoma" w:cs="Tahoma"/>
      <w:sz w:val="16"/>
      <w:szCs w:val="16"/>
    </w:rPr>
  </w:style>
  <w:style w:type="character" w:styleId="PlaceholderText">
    <w:name w:val="Placeholder Text"/>
    <w:basedOn w:val="DefaultParagraphFont"/>
    <w:uiPriority w:val="99"/>
    <w:semiHidden/>
    <w:rsid w:val="000E5967"/>
    <w:rPr>
      <w:color w:val="808080"/>
    </w:rPr>
  </w:style>
  <w:style w:type="paragraph" w:styleId="ListParagraph">
    <w:name w:val="List Paragraph"/>
    <w:basedOn w:val="Normal"/>
    <w:uiPriority w:val="34"/>
    <w:qFormat/>
    <w:rsid w:val="00180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678643">
      <w:bodyDiv w:val="1"/>
      <w:marLeft w:val="0"/>
      <w:marRight w:val="0"/>
      <w:marTop w:val="0"/>
      <w:marBottom w:val="0"/>
      <w:divBdr>
        <w:top w:val="none" w:sz="0" w:space="0" w:color="auto"/>
        <w:left w:val="none" w:sz="0" w:space="0" w:color="auto"/>
        <w:bottom w:val="none" w:sz="0" w:space="0" w:color="auto"/>
        <w:right w:val="none" w:sz="0" w:space="0" w:color="auto"/>
      </w:divBdr>
    </w:div>
    <w:div w:id="171195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 Durkin</dc:creator>
  <cp:lastModifiedBy>Rayeanne King</cp:lastModifiedBy>
  <cp:revision>2</cp:revision>
  <dcterms:created xsi:type="dcterms:W3CDTF">2017-11-15T20:27:00Z</dcterms:created>
  <dcterms:modified xsi:type="dcterms:W3CDTF">2017-11-15T20:27:00Z</dcterms:modified>
</cp:coreProperties>
</file>